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BAD815" w14:textId="7FF74B3B" w:rsidR="008804D3" w:rsidRPr="001C6626" w:rsidRDefault="008804D3" w:rsidP="008804D3">
      <w:pPr>
        <w:jc w:val="center"/>
        <w:rPr>
          <w:b/>
          <w:sz w:val="24"/>
        </w:rPr>
      </w:pPr>
      <w:r>
        <w:rPr>
          <w:b/>
          <w:sz w:val="24"/>
        </w:rPr>
        <w:t>FORM</w:t>
      </w:r>
      <w:r w:rsidR="004F1460">
        <w:rPr>
          <w:b/>
          <w:sz w:val="24"/>
        </w:rPr>
        <w:t>U</w:t>
      </w:r>
      <w:bookmarkStart w:id="0" w:name="_GoBack"/>
      <w:bookmarkEnd w:id="0"/>
      <w:r>
        <w:rPr>
          <w:b/>
          <w:sz w:val="24"/>
        </w:rPr>
        <w:t>LARZ SPEŁNIENIA WYMAGAŃ – CZĘŚĆ 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9"/>
        <w:gridCol w:w="3628"/>
        <w:gridCol w:w="7634"/>
        <w:gridCol w:w="2233"/>
      </w:tblGrid>
      <w:tr w:rsidR="008804D3" w14:paraId="37674011" w14:textId="14015076" w:rsidTr="008804D3">
        <w:tc>
          <w:tcPr>
            <w:tcW w:w="11761" w:type="dxa"/>
            <w:gridSpan w:val="3"/>
            <w:shd w:val="clear" w:color="auto" w:fill="D9D9D9" w:themeFill="background1" w:themeFillShade="D9"/>
          </w:tcPr>
          <w:p w14:paraId="7C6B31ED" w14:textId="3EB53947" w:rsidR="008804D3" w:rsidRPr="00C41BAF" w:rsidRDefault="008804D3" w:rsidP="00C41BAF">
            <w:pPr>
              <w:jc w:val="center"/>
              <w:rPr>
                <w:b/>
              </w:rPr>
            </w:pPr>
            <w:r w:rsidRPr="00C41BAF">
              <w:rPr>
                <w:b/>
              </w:rPr>
              <w:t>WYMAGANIA MINIMALNE</w:t>
            </w:r>
          </w:p>
        </w:tc>
        <w:tc>
          <w:tcPr>
            <w:tcW w:w="2233" w:type="dxa"/>
            <w:shd w:val="clear" w:color="auto" w:fill="D9D9D9" w:themeFill="background1" w:themeFillShade="D9"/>
          </w:tcPr>
          <w:p w14:paraId="117876FE" w14:textId="083B7BE1" w:rsidR="008804D3" w:rsidRPr="00C41BAF" w:rsidRDefault="008804D3" w:rsidP="00C41BAF">
            <w:pPr>
              <w:jc w:val="center"/>
              <w:rPr>
                <w:b/>
              </w:rPr>
            </w:pPr>
            <w:r>
              <w:rPr>
                <w:b/>
              </w:rPr>
              <w:t>SPEŁNIENIE WYMAGANIA</w:t>
            </w:r>
          </w:p>
        </w:tc>
      </w:tr>
      <w:tr w:rsidR="008804D3" w14:paraId="6A818042" w14:textId="5579A39F" w:rsidTr="008804D3">
        <w:tc>
          <w:tcPr>
            <w:tcW w:w="4127" w:type="dxa"/>
            <w:gridSpan w:val="2"/>
          </w:tcPr>
          <w:p w14:paraId="0E42CA73" w14:textId="3FB328AE" w:rsidR="008804D3" w:rsidRPr="00C41BAF" w:rsidRDefault="008804D3" w:rsidP="008804D3">
            <w:pPr>
              <w:jc w:val="center"/>
              <w:rPr>
                <w:b/>
              </w:rPr>
            </w:pPr>
            <w:r w:rsidRPr="001C6626">
              <w:rPr>
                <w:b/>
              </w:rPr>
              <w:t>Urządzenie</w:t>
            </w:r>
          </w:p>
        </w:tc>
        <w:tc>
          <w:tcPr>
            <w:tcW w:w="7634" w:type="dxa"/>
          </w:tcPr>
          <w:p w14:paraId="38AD46CA" w14:textId="572C725A" w:rsidR="008804D3" w:rsidRPr="00C41BAF" w:rsidRDefault="008804D3" w:rsidP="008804D3">
            <w:pPr>
              <w:jc w:val="center"/>
              <w:rPr>
                <w:b/>
              </w:rPr>
            </w:pPr>
            <w:r>
              <w:t>Proszę o wskazanie producenta i modelu</w:t>
            </w:r>
          </w:p>
        </w:tc>
        <w:tc>
          <w:tcPr>
            <w:tcW w:w="2233" w:type="dxa"/>
          </w:tcPr>
          <w:p w14:paraId="3686F131" w14:textId="5F2BCA0C" w:rsidR="008804D3" w:rsidRPr="00C41BAF" w:rsidRDefault="008804D3" w:rsidP="008804D3">
            <w:pPr>
              <w:jc w:val="center"/>
              <w:rPr>
                <w:b/>
              </w:rPr>
            </w:pPr>
            <w:r>
              <w:t>[Producent, model]</w:t>
            </w:r>
          </w:p>
        </w:tc>
      </w:tr>
      <w:tr w:rsidR="008804D3" w14:paraId="51CD802D" w14:textId="71DFA3E3" w:rsidTr="008804D3">
        <w:tc>
          <w:tcPr>
            <w:tcW w:w="11761" w:type="dxa"/>
            <w:gridSpan w:val="3"/>
            <w:shd w:val="clear" w:color="auto" w:fill="D9D9D9" w:themeFill="background1" w:themeFillShade="D9"/>
          </w:tcPr>
          <w:p w14:paraId="044E7AE6" w14:textId="200AD910" w:rsidR="008804D3" w:rsidRPr="00700CB5" w:rsidRDefault="008804D3" w:rsidP="008804D3">
            <w:pPr>
              <w:spacing w:line="256" w:lineRule="auto"/>
              <w:jc w:val="center"/>
              <w:rPr>
                <w:b/>
              </w:rPr>
            </w:pPr>
            <w:r w:rsidRPr="00700CB5">
              <w:rPr>
                <w:b/>
              </w:rPr>
              <w:t>PARAMETRY TECHNICZNE URZĄDZENIA</w:t>
            </w:r>
          </w:p>
        </w:tc>
        <w:tc>
          <w:tcPr>
            <w:tcW w:w="2233" w:type="dxa"/>
            <w:shd w:val="clear" w:color="auto" w:fill="D9D9D9" w:themeFill="background1" w:themeFillShade="D9"/>
          </w:tcPr>
          <w:p w14:paraId="316B5CA7" w14:textId="77777777" w:rsidR="004F5684" w:rsidRDefault="004F5684" w:rsidP="004F5684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  <w:p w14:paraId="2B9F396C" w14:textId="7ECE33B4" w:rsidR="008804D3" w:rsidRPr="00700CB5" w:rsidRDefault="004F5684" w:rsidP="004F5684">
            <w:pPr>
              <w:spacing w:line="256" w:lineRule="auto"/>
              <w:jc w:val="center"/>
              <w:rPr>
                <w:b/>
              </w:rPr>
            </w:pPr>
            <w:r>
              <w:rPr>
                <w:bCs/>
                <w:color w:val="000000" w:themeColor="text1"/>
                <w:szCs w:val="24"/>
              </w:rPr>
              <w:t xml:space="preserve"> jeżeli nie opisz </w:t>
            </w:r>
            <w:r w:rsidRPr="007A25D3">
              <w:rPr>
                <w:bCs/>
                <w:color w:val="000000" w:themeColor="text1"/>
                <w:szCs w:val="24"/>
              </w:rPr>
              <w:t>równoważne parametry</w:t>
            </w:r>
          </w:p>
        </w:tc>
      </w:tr>
      <w:tr w:rsidR="008804D3" w14:paraId="70FC1545" w14:textId="166AA4C0" w:rsidTr="008804D3">
        <w:tc>
          <w:tcPr>
            <w:tcW w:w="499" w:type="dxa"/>
          </w:tcPr>
          <w:p w14:paraId="53BB2825" w14:textId="7777777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628" w:type="dxa"/>
          </w:tcPr>
          <w:p w14:paraId="4F98F6A0" w14:textId="521AE990" w:rsidR="008804D3" w:rsidRPr="00600D41" w:rsidRDefault="008804D3" w:rsidP="008804D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Architektura sprzętowa</w:t>
            </w:r>
          </w:p>
        </w:tc>
        <w:tc>
          <w:tcPr>
            <w:tcW w:w="7634" w:type="dxa"/>
          </w:tcPr>
          <w:p w14:paraId="4DFFFF90" w14:textId="1DBE7D7B" w:rsidR="008804D3" w:rsidRPr="007A051D" w:rsidRDefault="008804D3" w:rsidP="008804D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7A0215">
              <w:t xml:space="preserve">Procesor w architekturze x86, osiągający co najmniej 4.000 punktów w testach </w:t>
            </w:r>
            <w:proofErr w:type="spellStart"/>
            <w:r w:rsidRPr="007A0215">
              <w:t>multithread</w:t>
            </w:r>
            <w:proofErr w:type="spellEnd"/>
            <w:r w:rsidRPr="007A0215">
              <w:t>, wg strony CPUBenchmark.net</w:t>
            </w:r>
            <w:r>
              <w:t>. Wynik testu należy załączyć do oferty.</w:t>
            </w:r>
          </w:p>
        </w:tc>
        <w:tc>
          <w:tcPr>
            <w:tcW w:w="2233" w:type="dxa"/>
          </w:tcPr>
          <w:p w14:paraId="143F1C4A" w14:textId="6479658D" w:rsidR="008804D3" w:rsidRPr="007A0215" w:rsidRDefault="008804D3" w:rsidP="008804D3">
            <w:pPr>
              <w:jc w:val="both"/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11A394FD" w14:textId="542D01BF" w:rsidTr="008804D3">
        <w:tc>
          <w:tcPr>
            <w:tcW w:w="499" w:type="dxa"/>
          </w:tcPr>
          <w:p w14:paraId="11C8EFBB" w14:textId="7777777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628" w:type="dxa"/>
          </w:tcPr>
          <w:p w14:paraId="65E65F0A" w14:textId="311B3F9A" w:rsidR="008804D3" w:rsidRDefault="008804D3" w:rsidP="008804D3">
            <w:pPr>
              <w:tabs>
                <w:tab w:val="left" w:pos="1755"/>
              </w:tabs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Pamięć RAM</w:t>
            </w:r>
          </w:p>
        </w:tc>
        <w:tc>
          <w:tcPr>
            <w:tcW w:w="7634" w:type="dxa"/>
          </w:tcPr>
          <w:p w14:paraId="232D0849" w14:textId="42B6AB16" w:rsidR="008804D3" w:rsidRPr="00E914F0" w:rsidRDefault="008804D3" w:rsidP="008804D3">
            <w:pPr>
              <w:tabs>
                <w:tab w:val="left" w:pos="1755"/>
              </w:tabs>
              <w:jc w:val="both"/>
              <w:rPr>
                <w:bCs/>
                <w:color w:val="000000" w:themeColor="text1"/>
                <w:szCs w:val="24"/>
                <w:lang w:val="en-GB"/>
              </w:rPr>
            </w:pPr>
            <w:r w:rsidRPr="007A0215">
              <w:t>8GB DDR</w:t>
            </w:r>
          </w:p>
        </w:tc>
        <w:tc>
          <w:tcPr>
            <w:tcW w:w="2233" w:type="dxa"/>
          </w:tcPr>
          <w:p w14:paraId="5DA8E56F" w14:textId="7193F468" w:rsidR="008804D3" w:rsidRPr="007A0215" w:rsidRDefault="008804D3" w:rsidP="008804D3">
            <w:pPr>
              <w:tabs>
                <w:tab w:val="left" w:pos="1755"/>
              </w:tabs>
              <w:jc w:val="both"/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67BFF6AE" w14:textId="3376C67D" w:rsidTr="008804D3">
        <w:tc>
          <w:tcPr>
            <w:tcW w:w="499" w:type="dxa"/>
          </w:tcPr>
          <w:p w14:paraId="4B9777CA" w14:textId="7777777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628" w:type="dxa"/>
          </w:tcPr>
          <w:p w14:paraId="08AE52B3" w14:textId="604A6006" w:rsidR="008804D3" w:rsidRDefault="008804D3" w:rsidP="008804D3">
            <w:pPr>
              <w:jc w:val="both"/>
              <w:rPr>
                <w:bCs/>
                <w:color w:val="000000" w:themeColor="text1"/>
                <w:szCs w:val="24"/>
                <w:lang w:val="en-GB"/>
              </w:rPr>
            </w:pPr>
            <w:proofErr w:type="spellStart"/>
            <w:r>
              <w:rPr>
                <w:bCs/>
                <w:color w:val="000000" w:themeColor="text1"/>
                <w:szCs w:val="24"/>
                <w:lang w:val="en-GB"/>
              </w:rPr>
              <w:t>Pamięć</w:t>
            </w:r>
            <w:proofErr w:type="spellEnd"/>
            <w:r>
              <w:rPr>
                <w:bCs/>
                <w:color w:val="000000" w:themeColor="text1"/>
                <w:szCs w:val="24"/>
                <w:lang w:val="en-GB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Cs w:val="24"/>
                <w:lang w:val="en-GB"/>
              </w:rPr>
              <w:t>wewnętrzna</w:t>
            </w:r>
            <w:proofErr w:type="spellEnd"/>
          </w:p>
        </w:tc>
        <w:tc>
          <w:tcPr>
            <w:tcW w:w="7634" w:type="dxa"/>
          </w:tcPr>
          <w:p w14:paraId="22D530DB" w14:textId="54D62E2A" w:rsidR="008804D3" w:rsidRPr="00E914F0" w:rsidRDefault="008804D3" w:rsidP="008804D3">
            <w:pPr>
              <w:jc w:val="both"/>
              <w:rPr>
                <w:bCs/>
                <w:color w:val="000000" w:themeColor="text1"/>
                <w:szCs w:val="24"/>
              </w:rPr>
            </w:pPr>
            <w:r w:rsidRPr="007A0215">
              <w:t>64GB</w:t>
            </w:r>
          </w:p>
        </w:tc>
        <w:tc>
          <w:tcPr>
            <w:tcW w:w="2233" w:type="dxa"/>
          </w:tcPr>
          <w:p w14:paraId="6EA98A37" w14:textId="157BC8CC" w:rsidR="008804D3" w:rsidRPr="007A0215" w:rsidRDefault="008804D3" w:rsidP="008804D3">
            <w:pPr>
              <w:jc w:val="both"/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285715A5" w14:textId="792853E4" w:rsidTr="008804D3">
        <w:tc>
          <w:tcPr>
            <w:tcW w:w="499" w:type="dxa"/>
          </w:tcPr>
          <w:p w14:paraId="4A676919" w14:textId="7777777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628" w:type="dxa"/>
          </w:tcPr>
          <w:p w14:paraId="0932663E" w14:textId="2CFDC3AA" w:rsidR="008804D3" w:rsidRPr="00DA23F2" w:rsidRDefault="008804D3" w:rsidP="008804D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System operacyjny</w:t>
            </w:r>
          </w:p>
        </w:tc>
        <w:tc>
          <w:tcPr>
            <w:tcW w:w="7634" w:type="dxa"/>
          </w:tcPr>
          <w:p w14:paraId="0C415179" w14:textId="77777777" w:rsidR="008804D3" w:rsidRDefault="008804D3" w:rsidP="008804D3">
            <w:r w:rsidRPr="007A0215">
              <w:t xml:space="preserve">Dostarczony przez producenta urządzenia system operacyjny oparty o architekturę </w:t>
            </w:r>
            <w:proofErr w:type="spellStart"/>
            <w:r w:rsidRPr="007A0215">
              <w:t>linux</w:t>
            </w:r>
            <w:proofErr w:type="spellEnd"/>
            <w:r w:rsidRPr="007A0215">
              <w:t xml:space="preserve">, wspierający następujące architektury VDI wraz z optymalizacją dla MS </w:t>
            </w:r>
            <w:proofErr w:type="spellStart"/>
            <w:r w:rsidRPr="007A0215">
              <w:t>Teams</w:t>
            </w:r>
            <w:proofErr w:type="spellEnd"/>
            <w:r w:rsidRPr="007A0215">
              <w:t xml:space="preserve">: </w:t>
            </w:r>
          </w:p>
          <w:p w14:paraId="40DF37F1" w14:textId="31BE3608" w:rsidR="008804D3" w:rsidRDefault="008804D3" w:rsidP="008804D3">
            <w:pPr>
              <w:pStyle w:val="Akapitzlist"/>
              <w:numPr>
                <w:ilvl w:val="0"/>
                <w:numId w:val="16"/>
              </w:numPr>
              <w:ind w:left="442"/>
            </w:pPr>
            <w:proofErr w:type="spellStart"/>
            <w:r w:rsidRPr="007A0215">
              <w:t>Citrix</w:t>
            </w:r>
            <w:proofErr w:type="spellEnd"/>
            <w:r w:rsidRPr="007A0215">
              <w:t xml:space="preserve"> (wymagane wsparcie dla BCR (</w:t>
            </w:r>
            <w:proofErr w:type="spellStart"/>
            <w:r w:rsidRPr="007A0215">
              <w:t>browser</w:t>
            </w:r>
            <w:proofErr w:type="spellEnd"/>
            <w:r w:rsidRPr="007A0215">
              <w:t xml:space="preserve"> </w:t>
            </w:r>
            <w:proofErr w:type="spellStart"/>
            <w:r w:rsidRPr="007A0215">
              <w:t>content</w:t>
            </w:r>
            <w:proofErr w:type="spellEnd"/>
            <w:r w:rsidRPr="007A0215">
              <w:t xml:space="preserve"> </w:t>
            </w:r>
            <w:proofErr w:type="spellStart"/>
            <w:r w:rsidRPr="007A0215">
              <w:t>redirection</w:t>
            </w:r>
            <w:proofErr w:type="spellEnd"/>
            <w:r w:rsidRPr="007A0215">
              <w:t xml:space="preserve">), </w:t>
            </w:r>
          </w:p>
          <w:p w14:paraId="4E72001A" w14:textId="4C05AA44" w:rsidR="008804D3" w:rsidRDefault="008804D3" w:rsidP="008804D3">
            <w:pPr>
              <w:pStyle w:val="Akapitzlist"/>
              <w:numPr>
                <w:ilvl w:val="0"/>
                <w:numId w:val="16"/>
              </w:numPr>
              <w:ind w:left="442"/>
            </w:pPr>
            <w:proofErr w:type="spellStart"/>
            <w:r w:rsidRPr="007A0215">
              <w:t>Omnissa</w:t>
            </w:r>
            <w:proofErr w:type="spellEnd"/>
            <w:r w:rsidRPr="007A0215">
              <w:t xml:space="preserve"> (wymagane wsparcie dla BCR (</w:t>
            </w:r>
            <w:proofErr w:type="spellStart"/>
            <w:r w:rsidRPr="007A0215">
              <w:t>browser</w:t>
            </w:r>
            <w:proofErr w:type="spellEnd"/>
            <w:r w:rsidRPr="007A0215">
              <w:t xml:space="preserve"> </w:t>
            </w:r>
            <w:proofErr w:type="spellStart"/>
            <w:r w:rsidRPr="007A0215">
              <w:t>content</w:t>
            </w:r>
            <w:proofErr w:type="spellEnd"/>
            <w:r w:rsidRPr="007A0215">
              <w:t xml:space="preserve"> </w:t>
            </w:r>
            <w:proofErr w:type="spellStart"/>
            <w:r w:rsidRPr="007A0215">
              <w:t>redirection</w:t>
            </w:r>
            <w:proofErr w:type="spellEnd"/>
            <w:r w:rsidRPr="007A0215">
              <w:t>)),</w:t>
            </w:r>
          </w:p>
          <w:p w14:paraId="067AC056" w14:textId="53ECF355" w:rsidR="008804D3" w:rsidRPr="009B1B94" w:rsidRDefault="008804D3" w:rsidP="008804D3">
            <w:pPr>
              <w:pStyle w:val="Akapitzlist"/>
              <w:numPr>
                <w:ilvl w:val="0"/>
                <w:numId w:val="16"/>
              </w:numPr>
              <w:ind w:left="442"/>
            </w:pPr>
            <w:r w:rsidRPr="009B1B94">
              <w:t xml:space="preserve">Microsoft Windows 365, </w:t>
            </w:r>
            <w:proofErr w:type="spellStart"/>
            <w:r w:rsidRPr="009B1B94">
              <w:t>Azure</w:t>
            </w:r>
            <w:proofErr w:type="spellEnd"/>
            <w:r w:rsidRPr="009B1B94">
              <w:t xml:space="preserve"> Virtual Desktop oraz </w:t>
            </w:r>
            <w:proofErr w:type="spellStart"/>
            <w:r w:rsidRPr="009B1B94">
              <w:t>Remeote</w:t>
            </w:r>
            <w:proofErr w:type="spellEnd"/>
            <w:r w:rsidRPr="009B1B94">
              <w:t xml:space="preserve"> Desktop Services, </w:t>
            </w:r>
          </w:p>
          <w:p w14:paraId="1433F552" w14:textId="443FDD6B" w:rsidR="008804D3" w:rsidRPr="00D15BA8" w:rsidRDefault="008804D3" w:rsidP="008804D3">
            <w:pPr>
              <w:pStyle w:val="Akapitzlist"/>
              <w:numPr>
                <w:ilvl w:val="0"/>
                <w:numId w:val="16"/>
              </w:numPr>
              <w:ind w:left="442"/>
              <w:jc w:val="both"/>
              <w:rPr>
                <w:bCs/>
                <w:color w:val="000000" w:themeColor="text1"/>
                <w:szCs w:val="24"/>
              </w:rPr>
            </w:pPr>
            <w:r w:rsidRPr="0026507D">
              <w:t>W</w:t>
            </w:r>
            <w:r w:rsidRPr="00D15BA8">
              <w:rPr>
                <w:rFonts w:ascii="Calibri" w:hAnsi="Calibri" w:cs="Calibri"/>
              </w:rPr>
              <w:t xml:space="preserve">sparcie dla </w:t>
            </w:r>
            <w:proofErr w:type="spellStart"/>
            <w:r w:rsidRPr="00D15BA8">
              <w:rPr>
                <w:rFonts w:ascii="Calibri" w:hAnsi="Calibri" w:cs="Calibri"/>
              </w:rPr>
              <w:t>Teams</w:t>
            </w:r>
            <w:proofErr w:type="spellEnd"/>
            <w:r w:rsidRPr="00D15BA8">
              <w:rPr>
                <w:rFonts w:ascii="Calibri" w:hAnsi="Calibri" w:cs="Calibri"/>
              </w:rPr>
              <w:t xml:space="preserve"> jako PWA (progressive web </w:t>
            </w:r>
            <w:proofErr w:type="spellStart"/>
            <w:r w:rsidRPr="00D15BA8">
              <w:rPr>
                <w:rFonts w:ascii="Calibri" w:hAnsi="Calibri" w:cs="Calibri"/>
              </w:rPr>
              <w:t>apps</w:t>
            </w:r>
            <w:proofErr w:type="spellEnd"/>
            <w:r w:rsidRPr="00D15BA8">
              <w:rPr>
                <w:rFonts w:ascii="Calibri" w:hAnsi="Calibri" w:cs="Calibri"/>
              </w:rPr>
              <w:t>)</w:t>
            </w:r>
          </w:p>
        </w:tc>
        <w:tc>
          <w:tcPr>
            <w:tcW w:w="2233" w:type="dxa"/>
          </w:tcPr>
          <w:p w14:paraId="1B275208" w14:textId="1EDB5A5D" w:rsidR="008804D3" w:rsidRPr="007A0215" w:rsidRDefault="008804D3" w:rsidP="008804D3"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62B5D1C3" w14:textId="4E82CEA7" w:rsidTr="008804D3">
        <w:tc>
          <w:tcPr>
            <w:tcW w:w="499" w:type="dxa"/>
          </w:tcPr>
          <w:p w14:paraId="2FE62007" w14:textId="7777777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628" w:type="dxa"/>
          </w:tcPr>
          <w:p w14:paraId="40390FAB" w14:textId="057899DA" w:rsidR="008804D3" w:rsidRPr="00FA0B42" w:rsidRDefault="008804D3" w:rsidP="008804D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Zarządzanie</w:t>
            </w:r>
          </w:p>
        </w:tc>
        <w:tc>
          <w:tcPr>
            <w:tcW w:w="7634" w:type="dxa"/>
          </w:tcPr>
          <w:p w14:paraId="02AA84D0" w14:textId="0EBD4CB7" w:rsidR="008804D3" w:rsidRPr="00D15BA8" w:rsidRDefault="008804D3" w:rsidP="008804D3">
            <w:r>
              <w:t>Urządzenia muszą być kompatybilne z posiadaną przez Zamawiającego</w:t>
            </w:r>
            <w:r w:rsidRPr="007A0215">
              <w:t xml:space="preserve"> platform</w:t>
            </w:r>
            <w:r>
              <w:t>ą</w:t>
            </w:r>
            <w:r w:rsidRPr="007A0215">
              <w:t xml:space="preserve"> </w:t>
            </w:r>
            <w:r>
              <w:t xml:space="preserve">PMC </w:t>
            </w:r>
            <w:proofErr w:type="spellStart"/>
            <w:r>
              <w:t>Endpoint</w:t>
            </w:r>
            <w:proofErr w:type="spellEnd"/>
            <w:r>
              <w:t xml:space="preserve"> Manager </w:t>
            </w:r>
            <w:r w:rsidRPr="007A0215">
              <w:t xml:space="preserve">do centralnego zarządzania urządzeniami zarówno w sieci LAN jak i z sieci WAN z dostępem przez przeglądarkę WWW. </w:t>
            </w:r>
            <w:r>
              <w:t>W cenie oferty należy uwzględnić licencje niezbędne do poprawnego działania proponowanych urządzeń  w ww. platformie.</w:t>
            </w:r>
          </w:p>
        </w:tc>
        <w:tc>
          <w:tcPr>
            <w:tcW w:w="2233" w:type="dxa"/>
          </w:tcPr>
          <w:p w14:paraId="0B3EBD08" w14:textId="22415B2B" w:rsidR="008804D3" w:rsidRPr="007A0215" w:rsidRDefault="008804D3" w:rsidP="008804D3"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5577D3FE" w14:textId="00E67FA7" w:rsidTr="008804D3">
        <w:tc>
          <w:tcPr>
            <w:tcW w:w="499" w:type="dxa"/>
          </w:tcPr>
          <w:p w14:paraId="05394FB9" w14:textId="79EA6AB9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628" w:type="dxa"/>
          </w:tcPr>
          <w:p w14:paraId="355153C8" w14:textId="6270C98F" w:rsidR="008804D3" w:rsidRPr="00485211" w:rsidRDefault="008804D3" w:rsidP="008804D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Interfejs LAN</w:t>
            </w:r>
          </w:p>
        </w:tc>
        <w:tc>
          <w:tcPr>
            <w:tcW w:w="7634" w:type="dxa"/>
          </w:tcPr>
          <w:p w14:paraId="02B42EE6" w14:textId="30D13A9B" w:rsidR="008804D3" w:rsidRPr="007A051D" w:rsidRDefault="008804D3" w:rsidP="008804D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lang w:val="en-US"/>
              </w:rPr>
              <w:t xml:space="preserve">1x </w:t>
            </w:r>
            <w:r w:rsidRPr="00D33565">
              <w:rPr>
                <w:lang w:val="en-US"/>
              </w:rPr>
              <w:t>Gigabit Ethernet Base</w:t>
            </w:r>
            <w:r>
              <w:rPr>
                <w:lang w:val="en-US"/>
              </w:rPr>
              <w:t>-T</w:t>
            </w:r>
          </w:p>
        </w:tc>
        <w:tc>
          <w:tcPr>
            <w:tcW w:w="2233" w:type="dxa"/>
          </w:tcPr>
          <w:p w14:paraId="25BBCF6F" w14:textId="26403C35" w:rsidR="008804D3" w:rsidRDefault="008804D3" w:rsidP="008804D3">
            <w:pPr>
              <w:jc w:val="both"/>
              <w:rPr>
                <w:lang w:val="en-US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487ED5EC" w14:textId="31119DC8" w:rsidTr="008804D3">
        <w:tc>
          <w:tcPr>
            <w:tcW w:w="499" w:type="dxa"/>
          </w:tcPr>
          <w:p w14:paraId="710C9815" w14:textId="27F7869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3628" w:type="dxa"/>
          </w:tcPr>
          <w:p w14:paraId="2629CF45" w14:textId="555E3691" w:rsidR="008804D3" w:rsidRPr="00453572" w:rsidRDefault="008804D3" w:rsidP="008804D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Interfejs bezprzewodowy</w:t>
            </w:r>
          </w:p>
        </w:tc>
        <w:tc>
          <w:tcPr>
            <w:tcW w:w="7634" w:type="dxa"/>
          </w:tcPr>
          <w:p w14:paraId="0B334230" w14:textId="20BA05B7" w:rsidR="008804D3" w:rsidRPr="00485211" w:rsidRDefault="008804D3" w:rsidP="008804D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7A0215">
              <w:t>Co najmniej 802.11ax dual-band</w:t>
            </w:r>
          </w:p>
        </w:tc>
        <w:tc>
          <w:tcPr>
            <w:tcW w:w="2233" w:type="dxa"/>
          </w:tcPr>
          <w:p w14:paraId="0BDED970" w14:textId="2B22AC59" w:rsidR="008804D3" w:rsidRPr="007A0215" w:rsidRDefault="008804D3" w:rsidP="008804D3">
            <w:pPr>
              <w:jc w:val="both"/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05E6CDD8" w14:textId="7F485C5D" w:rsidTr="008804D3">
        <w:tc>
          <w:tcPr>
            <w:tcW w:w="499" w:type="dxa"/>
          </w:tcPr>
          <w:p w14:paraId="44E19833" w14:textId="572C7D16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3628" w:type="dxa"/>
          </w:tcPr>
          <w:p w14:paraId="291AB030" w14:textId="4EC987F0" w:rsidR="008804D3" w:rsidRPr="00F77030" w:rsidRDefault="008804D3" w:rsidP="008804D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Klient VPN</w:t>
            </w:r>
          </w:p>
        </w:tc>
        <w:tc>
          <w:tcPr>
            <w:tcW w:w="7634" w:type="dxa"/>
          </w:tcPr>
          <w:p w14:paraId="1D98B1B9" w14:textId="5BD795E6" w:rsidR="008804D3" w:rsidRPr="00485211" w:rsidRDefault="008804D3" w:rsidP="008804D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proofErr w:type="spellStart"/>
            <w:r w:rsidRPr="002C33AD">
              <w:rPr>
                <w:lang w:val="en-US"/>
              </w:rPr>
              <w:t>Zintegrowana</w:t>
            </w:r>
            <w:proofErr w:type="spellEnd"/>
            <w:r w:rsidRPr="002C33AD">
              <w:rPr>
                <w:lang w:val="en-US"/>
              </w:rPr>
              <w:t xml:space="preserve"> </w:t>
            </w:r>
            <w:proofErr w:type="spellStart"/>
            <w:r w:rsidRPr="002C33AD">
              <w:rPr>
                <w:lang w:val="en-US"/>
              </w:rPr>
              <w:t>obsługa</w:t>
            </w:r>
            <w:proofErr w:type="spellEnd"/>
            <w:r w:rsidRPr="002C33AD">
              <w:rPr>
                <w:lang w:val="en-US"/>
              </w:rPr>
              <w:t xml:space="preserve"> </w:t>
            </w:r>
            <w:proofErr w:type="spellStart"/>
            <w:r w:rsidRPr="002C33AD">
              <w:rPr>
                <w:lang w:val="en-US"/>
              </w:rPr>
              <w:t>OpenVPN</w:t>
            </w:r>
            <w:proofErr w:type="spellEnd"/>
            <w:r w:rsidRPr="002C33AD">
              <w:rPr>
                <w:lang w:val="en-US"/>
              </w:rPr>
              <w:t xml:space="preserve">, </w:t>
            </w:r>
            <w:proofErr w:type="spellStart"/>
            <w:r w:rsidRPr="002C33AD">
              <w:rPr>
                <w:lang w:val="en-US"/>
              </w:rPr>
              <w:t>OpenConnect</w:t>
            </w:r>
            <w:proofErr w:type="spellEnd"/>
            <w:r w:rsidRPr="002C33AD">
              <w:rPr>
                <w:lang w:val="en-US"/>
              </w:rPr>
              <w:t xml:space="preserve"> VPN, PPTP, IPSec, FortiClient</w:t>
            </w:r>
          </w:p>
        </w:tc>
        <w:tc>
          <w:tcPr>
            <w:tcW w:w="2233" w:type="dxa"/>
          </w:tcPr>
          <w:p w14:paraId="160C4699" w14:textId="4D11A182" w:rsidR="008804D3" w:rsidRPr="002C33AD" w:rsidRDefault="008804D3" w:rsidP="008804D3">
            <w:pPr>
              <w:jc w:val="both"/>
              <w:rPr>
                <w:lang w:val="en-US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6B2CDA90" w14:textId="6FFD1F8A" w:rsidTr="008804D3">
        <w:tc>
          <w:tcPr>
            <w:tcW w:w="499" w:type="dxa"/>
          </w:tcPr>
          <w:p w14:paraId="02737D76" w14:textId="62189A8D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3628" w:type="dxa"/>
          </w:tcPr>
          <w:p w14:paraId="33059A10" w14:textId="2F1843C0" w:rsidR="008804D3" w:rsidRPr="009B573A" w:rsidRDefault="008804D3" w:rsidP="008804D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Wyświetlanie</w:t>
            </w:r>
          </w:p>
        </w:tc>
        <w:tc>
          <w:tcPr>
            <w:tcW w:w="7634" w:type="dxa"/>
          </w:tcPr>
          <w:p w14:paraId="23A0CEDE" w14:textId="690B8CA0" w:rsidR="008804D3" w:rsidRPr="00F77030" w:rsidRDefault="008804D3" w:rsidP="008804D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7A0215">
              <w:t>Obsługa dwóch monitorów z rozdzielczością min. 4096x2160@60Hz każdy</w:t>
            </w:r>
          </w:p>
        </w:tc>
        <w:tc>
          <w:tcPr>
            <w:tcW w:w="2233" w:type="dxa"/>
          </w:tcPr>
          <w:p w14:paraId="5CAFE7AB" w14:textId="2C2634DD" w:rsidR="008804D3" w:rsidRPr="007A0215" w:rsidRDefault="008804D3" w:rsidP="008804D3">
            <w:pPr>
              <w:jc w:val="both"/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35662031" w14:textId="635772BF" w:rsidTr="008804D3">
        <w:tc>
          <w:tcPr>
            <w:tcW w:w="499" w:type="dxa"/>
          </w:tcPr>
          <w:p w14:paraId="32C9B4D5" w14:textId="2A66D231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3628" w:type="dxa"/>
          </w:tcPr>
          <w:p w14:paraId="4ABA29FF" w14:textId="7ECDD0FE" w:rsidR="008804D3" w:rsidRPr="001B5CF7" w:rsidRDefault="008804D3" w:rsidP="008804D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Porty</w:t>
            </w:r>
          </w:p>
        </w:tc>
        <w:tc>
          <w:tcPr>
            <w:tcW w:w="7634" w:type="dxa"/>
          </w:tcPr>
          <w:p w14:paraId="4C068EAE" w14:textId="77777777" w:rsidR="008804D3" w:rsidRDefault="008804D3" w:rsidP="008804D3">
            <w:r w:rsidRPr="007A0215">
              <w:t>Minimum 4 porty USB 2.0; wymagane wbudowane w system operacyjny urządzenia mechanizmy przezroczystego przekazywania (</w:t>
            </w:r>
            <w:proofErr w:type="spellStart"/>
            <w:r w:rsidRPr="007A0215">
              <w:t>transpartent</w:t>
            </w:r>
            <w:proofErr w:type="spellEnd"/>
            <w:r w:rsidRPr="007A0215">
              <w:t xml:space="preserve"> USB </w:t>
            </w:r>
            <w:proofErr w:type="spellStart"/>
            <w:r w:rsidRPr="007A0215">
              <w:lastRenderedPageBreak/>
              <w:t>redirection</w:t>
            </w:r>
            <w:proofErr w:type="spellEnd"/>
            <w:r w:rsidRPr="007A0215">
              <w:t xml:space="preserve">) podłączonych do urządzenia </w:t>
            </w:r>
            <w:proofErr w:type="spellStart"/>
            <w:r w:rsidRPr="007A0215">
              <w:t>peryferiów</w:t>
            </w:r>
            <w:proofErr w:type="spellEnd"/>
            <w:r w:rsidRPr="007A0215">
              <w:t xml:space="preserve"> USB takich jak: nośniki pamięci, drukarki, skanery, czytniki smart </w:t>
            </w:r>
            <w:proofErr w:type="spellStart"/>
            <w:r w:rsidRPr="007A0215">
              <w:t>card</w:t>
            </w:r>
            <w:proofErr w:type="spellEnd"/>
            <w:r w:rsidRPr="007A0215">
              <w:t xml:space="preserve"> czy kamery internetowe.</w:t>
            </w:r>
          </w:p>
          <w:p w14:paraId="329C7C3C" w14:textId="77777777" w:rsidR="008804D3" w:rsidRDefault="008804D3" w:rsidP="008804D3">
            <w:r>
              <w:t xml:space="preserve">3.5mm wejście audio typu </w:t>
            </w:r>
            <w:proofErr w:type="spellStart"/>
            <w:r>
              <w:t>jack</w:t>
            </w:r>
            <w:proofErr w:type="spellEnd"/>
            <w:r>
              <w:t xml:space="preserve"> w trybie in-out</w:t>
            </w:r>
          </w:p>
          <w:p w14:paraId="7F2B2638" w14:textId="3856C72A" w:rsidR="008804D3" w:rsidRPr="00F77030" w:rsidRDefault="008804D3" w:rsidP="008804D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t>Min 2 porty HDMI</w:t>
            </w:r>
          </w:p>
        </w:tc>
        <w:tc>
          <w:tcPr>
            <w:tcW w:w="2233" w:type="dxa"/>
          </w:tcPr>
          <w:p w14:paraId="2CD9EB3F" w14:textId="087EF634" w:rsidR="008804D3" w:rsidRPr="007A0215" w:rsidRDefault="008804D3" w:rsidP="008804D3">
            <w:r>
              <w:rPr>
                <w:bCs/>
                <w:color w:val="000000" w:themeColor="text1"/>
                <w:szCs w:val="24"/>
              </w:rPr>
              <w:lastRenderedPageBreak/>
              <w:t>TAK/NIE</w:t>
            </w:r>
          </w:p>
        </w:tc>
      </w:tr>
      <w:tr w:rsidR="008804D3" w14:paraId="2691AA71" w14:textId="3F228BE8" w:rsidTr="008804D3">
        <w:tc>
          <w:tcPr>
            <w:tcW w:w="499" w:type="dxa"/>
          </w:tcPr>
          <w:p w14:paraId="29EDB65E" w14:textId="76B2A2AE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3628" w:type="dxa"/>
          </w:tcPr>
          <w:p w14:paraId="43AC244E" w14:textId="6241D376" w:rsidR="008804D3" w:rsidRPr="00ED0921" w:rsidRDefault="008804D3" w:rsidP="008804D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Montaż VESA</w:t>
            </w:r>
          </w:p>
        </w:tc>
        <w:tc>
          <w:tcPr>
            <w:tcW w:w="7634" w:type="dxa"/>
          </w:tcPr>
          <w:p w14:paraId="1F7A0154" w14:textId="10513180" w:rsidR="008804D3" w:rsidRPr="00F77030" w:rsidRDefault="008804D3" w:rsidP="008804D3">
            <w:pPr>
              <w:tabs>
                <w:tab w:val="left" w:pos="1728"/>
              </w:tabs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t>Tak</w:t>
            </w:r>
            <w:r w:rsidRPr="007A0215">
              <w:t>, uchwyt w zestawie</w:t>
            </w:r>
          </w:p>
        </w:tc>
        <w:tc>
          <w:tcPr>
            <w:tcW w:w="2233" w:type="dxa"/>
          </w:tcPr>
          <w:p w14:paraId="2B5E09B7" w14:textId="0EB94946" w:rsidR="008804D3" w:rsidRDefault="008804D3" w:rsidP="008804D3">
            <w:pPr>
              <w:tabs>
                <w:tab w:val="left" w:pos="1728"/>
              </w:tabs>
              <w:jc w:val="both"/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2E33C7BC" w14:textId="51A7816E" w:rsidTr="008804D3">
        <w:tc>
          <w:tcPr>
            <w:tcW w:w="499" w:type="dxa"/>
          </w:tcPr>
          <w:p w14:paraId="048C57E4" w14:textId="3E17D6A3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3628" w:type="dxa"/>
          </w:tcPr>
          <w:p w14:paraId="3662FDB0" w14:textId="5FE804AF" w:rsidR="008804D3" w:rsidRPr="00D26AB8" w:rsidRDefault="008804D3" w:rsidP="008804D3">
            <w:pPr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Wymiary</w:t>
            </w:r>
          </w:p>
        </w:tc>
        <w:tc>
          <w:tcPr>
            <w:tcW w:w="7634" w:type="dxa"/>
          </w:tcPr>
          <w:p w14:paraId="63864C18" w14:textId="77777777" w:rsidR="008804D3" w:rsidRDefault="008804D3" w:rsidP="008804D3">
            <w:pPr>
              <w:jc w:val="both"/>
            </w:pPr>
            <w:r w:rsidRPr="001706B0">
              <w:t>Maksymalne wymiary</w:t>
            </w:r>
            <w:r>
              <w:t>:</w:t>
            </w:r>
            <w:r w:rsidRPr="001706B0">
              <w:t xml:space="preserve"> </w:t>
            </w:r>
          </w:p>
          <w:p w14:paraId="60364E61" w14:textId="77777777" w:rsidR="008804D3" w:rsidRDefault="008804D3" w:rsidP="008804D3">
            <w:pPr>
              <w:pStyle w:val="Akapitzlist"/>
              <w:numPr>
                <w:ilvl w:val="0"/>
                <w:numId w:val="18"/>
              </w:numPr>
              <w:ind w:left="442"/>
              <w:jc w:val="both"/>
            </w:pPr>
            <w:r>
              <w:t>Szerokość</w:t>
            </w:r>
            <w:r w:rsidRPr="001706B0">
              <w:t xml:space="preserve"> 1</w:t>
            </w:r>
            <w:r>
              <w:t>30</w:t>
            </w:r>
            <w:r w:rsidRPr="001706B0">
              <w:t xml:space="preserve"> mm, </w:t>
            </w:r>
          </w:p>
          <w:p w14:paraId="58C5C7BF" w14:textId="77777777" w:rsidR="008804D3" w:rsidRDefault="008804D3" w:rsidP="008804D3">
            <w:pPr>
              <w:pStyle w:val="Akapitzlist"/>
              <w:numPr>
                <w:ilvl w:val="0"/>
                <w:numId w:val="18"/>
              </w:numPr>
              <w:ind w:left="442"/>
              <w:jc w:val="both"/>
            </w:pPr>
            <w:r>
              <w:t>Długość</w:t>
            </w:r>
            <w:r w:rsidRPr="001706B0">
              <w:t xml:space="preserve"> </w:t>
            </w:r>
            <w:r>
              <w:t>130</w:t>
            </w:r>
            <w:r w:rsidRPr="001706B0">
              <w:t xml:space="preserve"> mm, </w:t>
            </w:r>
          </w:p>
          <w:p w14:paraId="2CD97A41" w14:textId="1E69B808" w:rsidR="008804D3" w:rsidRPr="00D15BA8" w:rsidRDefault="008804D3" w:rsidP="008804D3">
            <w:pPr>
              <w:pStyle w:val="Akapitzlist"/>
              <w:numPr>
                <w:ilvl w:val="0"/>
                <w:numId w:val="18"/>
              </w:numPr>
              <w:ind w:left="442"/>
              <w:jc w:val="both"/>
              <w:rPr>
                <w:bCs/>
                <w:color w:val="000000" w:themeColor="text1"/>
                <w:szCs w:val="24"/>
              </w:rPr>
            </w:pPr>
            <w:r>
              <w:t>Wysokość</w:t>
            </w:r>
            <w:r w:rsidRPr="001706B0">
              <w:t xml:space="preserve"> </w:t>
            </w:r>
            <w:r>
              <w:t>23</w:t>
            </w:r>
            <w:r w:rsidRPr="001706B0">
              <w:t xml:space="preserve"> mm</w:t>
            </w:r>
          </w:p>
        </w:tc>
        <w:tc>
          <w:tcPr>
            <w:tcW w:w="2233" w:type="dxa"/>
          </w:tcPr>
          <w:p w14:paraId="221D2B89" w14:textId="1D4B919B" w:rsidR="008804D3" w:rsidRPr="001706B0" w:rsidRDefault="008804D3" w:rsidP="008804D3">
            <w:pPr>
              <w:jc w:val="both"/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5A0A6F9F" w14:textId="541BE0B0" w:rsidTr="008804D3">
        <w:tc>
          <w:tcPr>
            <w:tcW w:w="499" w:type="dxa"/>
          </w:tcPr>
          <w:p w14:paraId="13825303" w14:textId="6824DAEB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3628" w:type="dxa"/>
          </w:tcPr>
          <w:p w14:paraId="54796AF4" w14:textId="65343066" w:rsidR="008804D3" w:rsidRPr="00FD345F" w:rsidRDefault="008804D3" w:rsidP="008804D3">
            <w:pPr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Zasilanie</w:t>
            </w:r>
          </w:p>
        </w:tc>
        <w:tc>
          <w:tcPr>
            <w:tcW w:w="7634" w:type="dxa"/>
          </w:tcPr>
          <w:p w14:paraId="09B75A28" w14:textId="6FD115D5" w:rsidR="008804D3" w:rsidRPr="007A051D" w:rsidRDefault="008804D3" w:rsidP="008804D3">
            <w:pPr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Zasilacz sieciowy 12V o mocy 30W</w:t>
            </w:r>
          </w:p>
        </w:tc>
        <w:tc>
          <w:tcPr>
            <w:tcW w:w="2233" w:type="dxa"/>
          </w:tcPr>
          <w:p w14:paraId="4C87A970" w14:textId="02A00C82" w:rsidR="008804D3" w:rsidRDefault="008804D3" w:rsidP="008804D3">
            <w:pPr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43522E6E" w14:textId="0B7BFDF0" w:rsidTr="00A3784F">
        <w:tc>
          <w:tcPr>
            <w:tcW w:w="13994" w:type="dxa"/>
            <w:gridSpan w:val="4"/>
            <w:shd w:val="clear" w:color="auto" w:fill="D9D9D9" w:themeFill="background1" w:themeFillShade="D9"/>
          </w:tcPr>
          <w:p w14:paraId="2EC9A845" w14:textId="34630C5C" w:rsidR="008804D3" w:rsidRPr="002D04AF" w:rsidRDefault="008804D3" w:rsidP="008804D3">
            <w:pPr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2D04AF">
              <w:rPr>
                <w:b/>
                <w:bCs/>
                <w:color w:val="000000" w:themeColor="text1"/>
                <w:szCs w:val="24"/>
              </w:rPr>
              <w:t>DOSTAWA</w:t>
            </w:r>
            <w:r>
              <w:rPr>
                <w:bCs/>
                <w:color w:val="000000" w:themeColor="text1"/>
                <w:szCs w:val="24"/>
              </w:rPr>
              <w:t xml:space="preserve"> </w:t>
            </w:r>
            <w:r w:rsidRPr="002D04AF">
              <w:rPr>
                <w:b/>
                <w:bCs/>
                <w:color w:val="000000" w:themeColor="text1"/>
                <w:szCs w:val="24"/>
              </w:rPr>
              <w:t xml:space="preserve">I </w:t>
            </w:r>
            <w:r>
              <w:rPr>
                <w:b/>
                <w:bCs/>
                <w:color w:val="000000" w:themeColor="text1"/>
                <w:szCs w:val="24"/>
              </w:rPr>
              <w:t>INSTALACJA</w:t>
            </w:r>
          </w:p>
        </w:tc>
      </w:tr>
      <w:tr w:rsidR="008804D3" w14:paraId="407CC948" w14:textId="09492EDE" w:rsidTr="008804D3">
        <w:tc>
          <w:tcPr>
            <w:tcW w:w="499" w:type="dxa"/>
          </w:tcPr>
          <w:p w14:paraId="42CC0D4C" w14:textId="7777777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1262" w:type="dxa"/>
            <w:gridSpan w:val="2"/>
          </w:tcPr>
          <w:p w14:paraId="2927068F" w14:textId="79CD5187" w:rsidR="008804D3" w:rsidRPr="004B7C9B" w:rsidRDefault="008804D3" w:rsidP="008804D3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>Zamawiający wyma</w:t>
            </w:r>
            <w:r>
              <w:rPr>
                <w:color w:val="000000" w:themeColor="text1"/>
                <w:szCs w:val="24"/>
              </w:rPr>
              <w:t>ga, aby Sprzęt</w:t>
            </w:r>
            <w:r w:rsidRPr="004B7C9B">
              <w:rPr>
                <w:color w:val="000000" w:themeColor="text1"/>
                <w:szCs w:val="24"/>
              </w:rPr>
              <w:t xml:space="preserve">: </w:t>
            </w:r>
          </w:p>
          <w:p w14:paraId="59336FA5" w14:textId="77777777" w:rsidR="008804D3" w:rsidRPr="004B7C9B" w:rsidRDefault="008804D3" w:rsidP="008804D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>spełniał wszystkie wymogi dotyczące bezpieczeństwa oraz zużycia energii określone w obowiązującym w Polsce prawie,</w:t>
            </w:r>
          </w:p>
          <w:p w14:paraId="254EE2A9" w14:textId="77777777" w:rsidR="008804D3" w:rsidRPr="004B7C9B" w:rsidRDefault="008804D3" w:rsidP="008804D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 xml:space="preserve">nie był zarejestrowany na inny podmiot niż Wykonawca lub Zamawiający, </w:t>
            </w:r>
          </w:p>
          <w:p w14:paraId="5E5A3F71" w14:textId="77777777" w:rsidR="008804D3" w:rsidRPr="004B7C9B" w:rsidRDefault="008804D3" w:rsidP="008804D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>nie wykazywał jakichkolwiek wad fizycznych, prawnych, jak i ograniczających możliwość ich prawidłowego użytkowania,</w:t>
            </w:r>
          </w:p>
          <w:p w14:paraId="4740A7EB" w14:textId="77777777" w:rsidR="008804D3" w:rsidRPr="00977642" w:rsidRDefault="008804D3" w:rsidP="008804D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977642">
              <w:rPr>
                <w:color w:val="000000" w:themeColor="text1"/>
                <w:szCs w:val="24"/>
              </w:rPr>
              <w:t>został dopuszczony do obrotu gospodarczego na terytorium Rzeczpospolitej Polskiej,</w:t>
            </w:r>
          </w:p>
          <w:p w14:paraId="1676C25B" w14:textId="77777777" w:rsidR="008804D3" w:rsidRPr="004B7C9B" w:rsidRDefault="008804D3" w:rsidP="008804D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>był zgodny ze stosowanymi normami technicznymi,</w:t>
            </w:r>
          </w:p>
          <w:p w14:paraId="6EDA1C4E" w14:textId="3ED3336B" w:rsidR="008804D3" w:rsidRPr="00127E4B" w:rsidRDefault="008804D3" w:rsidP="008804D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>posiadał certyfikaty dopuszczające do stosowania w Unii Europejskiej</w:t>
            </w:r>
            <w:r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2233" w:type="dxa"/>
          </w:tcPr>
          <w:p w14:paraId="5797BF48" w14:textId="1FEAD9AD" w:rsidR="008804D3" w:rsidRPr="004B7C9B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6F97A9F7" w14:textId="739215AE" w:rsidTr="008804D3">
        <w:tc>
          <w:tcPr>
            <w:tcW w:w="499" w:type="dxa"/>
          </w:tcPr>
          <w:p w14:paraId="0E42AD32" w14:textId="7777777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1262" w:type="dxa"/>
            <w:gridSpan w:val="2"/>
          </w:tcPr>
          <w:p w14:paraId="2EFB0911" w14:textId="47686BA8" w:rsidR="008804D3" w:rsidRPr="002D04AF" w:rsidRDefault="008804D3" w:rsidP="008804D3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8510B9">
              <w:rPr>
                <w:color w:val="000000" w:themeColor="text1"/>
                <w:szCs w:val="24"/>
              </w:rPr>
              <w:t>Urządzenia muszą być fabrycznie nowe, aktualnie obecne w linii produktowej producenta i jednocześnie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8510B9">
              <w:rPr>
                <w:color w:val="000000" w:themeColor="text1"/>
                <w:szCs w:val="24"/>
              </w:rPr>
              <w:t>nie mogą znajdować się na liście „end-of-sale”, „end-of-life” oraz „end-of-support” producenta.</w:t>
            </w:r>
          </w:p>
        </w:tc>
        <w:tc>
          <w:tcPr>
            <w:tcW w:w="2233" w:type="dxa"/>
          </w:tcPr>
          <w:p w14:paraId="46569CF6" w14:textId="567AFDD4" w:rsidR="008804D3" w:rsidRPr="008510B9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77DE4FD6" w14:textId="03D060D0" w:rsidTr="008804D3">
        <w:tc>
          <w:tcPr>
            <w:tcW w:w="499" w:type="dxa"/>
          </w:tcPr>
          <w:p w14:paraId="28604BF0" w14:textId="7777777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1262" w:type="dxa"/>
            <w:gridSpan w:val="2"/>
          </w:tcPr>
          <w:p w14:paraId="114DFC8C" w14:textId="7726C3CE" w:rsidR="008804D3" w:rsidRPr="002D04AF" w:rsidRDefault="008804D3" w:rsidP="008804D3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DE50A7">
              <w:rPr>
                <w:color w:val="000000" w:themeColor="text1"/>
                <w:szCs w:val="24"/>
              </w:rPr>
              <w:t>Urządzenia muszą posiadać najnowszą dostępną stabilną wersję Oprogramowania.</w:t>
            </w:r>
          </w:p>
        </w:tc>
        <w:tc>
          <w:tcPr>
            <w:tcW w:w="2233" w:type="dxa"/>
          </w:tcPr>
          <w:p w14:paraId="6C1EBE10" w14:textId="30EEBFE0" w:rsidR="008804D3" w:rsidRPr="00DE50A7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1A8A5959" w14:textId="726E55FC" w:rsidTr="008804D3">
        <w:tc>
          <w:tcPr>
            <w:tcW w:w="499" w:type="dxa"/>
          </w:tcPr>
          <w:p w14:paraId="26A9C1CD" w14:textId="7777777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1262" w:type="dxa"/>
            <w:gridSpan w:val="2"/>
          </w:tcPr>
          <w:p w14:paraId="597C8F17" w14:textId="25227385" w:rsidR="008804D3" w:rsidRPr="00DE50A7" w:rsidRDefault="008804D3" w:rsidP="008804D3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B7158B">
              <w:rPr>
                <w:color w:val="000000" w:themeColor="text1"/>
                <w:szCs w:val="24"/>
              </w:rPr>
              <w:t>Nie dopuszcza się oferowania urządzeń, dla których producent nie udostępnia już najnowszej wersji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574D0A">
              <w:rPr>
                <w:color w:val="000000" w:themeColor="text1"/>
                <w:szCs w:val="24"/>
              </w:rPr>
              <w:t>oprogramowania / systemu operacyjnego.</w:t>
            </w:r>
          </w:p>
        </w:tc>
        <w:tc>
          <w:tcPr>
            <w:tcW w:w="2233" w:type="dxa"/>
          </w:tcPr>
          <w:p w14:paraId="0DE58D3A" w14:textId="558B00FE" w:rsidR="008804D3" w:rsidRPr="00B7158B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3B92BA70" w14:textId="3A67941B" w:rsidTr="005959CB">
        <w:tc>
          <w:tcPr>
            <w:tcW w:w="13994" w:type="dxa"/>
            <w:gridSpan w:val="4"/>
            <w:shd w:val="clear" w:color="auto" w:fill="D9D9D9" w:themeFill="background1" w:themeFillShade="D9"/>
          </w:tcPr>
          <w:p w14:paraId="32A9A5D4" w14:textId="7978658F" w:rsidR="008804D3" w:rsidRPr="00127E4B" w:rsidRDefault="008804D3" w:rsidP="008804D3">
            <w:pPr>
              <w:jc w:val="center"/>
              <w:rPr>
                <w:b/>
                <w:color w:val="000000" w:themeColor="text1"/>
                <w:szCs w:val="24"/>
              </w:rPr>
            </w:pPr>
            <w:r w:rsidRPr="00127E4B">
              <w:rPr>
                <w:b/>
                <w:color w:val="000000" w:themeColor="text1"/>
                <w:szCs w:val="24"/>
              </w:rPr>
              <w:t>G</w:t>
            </w:r>
            <w:r w:rsidRPr="00127E4B">
              <w:rPr>
                <w:b/>
                <w:color w:val="000000" w:themeColor="text1"/>
                <w:szCs w:val="24"/>
                <w:shd w:val="clear" w:color="auto" w:fill="D9D9D9" w:themeFill="background1" w:themeFillShade="D9"/>
              </w:rPr>
              <w:t>WARANCJA</w:t>
            </w:r>
          </w:p>
        </w:tc>
      </w:tr>
      <w:tr w:rsidR="008804D3" w14:paraId="66A84F81" w14:textId="314B7D93" w:rsidTr="008804D3">
        <w:tc>
          <w:tcPr>
            <w:tcW w:w="499" w:type="dxa"/>
          </w:tcPr>
          <w:p w14:paraId="070729D1" w14:textId="7777777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628" w:type="dxa"/>
          </w:tcPr>
          <w:p w14:paraId="28E2891C" w14:textId="40A464B2" w:rsidR="008804D3" w:rsidRPr="00346086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Gwarancja na urządzenia</w:t>
            </w:r>
          </w:p>
        </w:tc>
        <w:tc>
          <w:tcPr>
            <w:tcW w:w="7634" w:type="dxa"/>
          </w:tcPr>
          <w:p w14:paraId="38DBE336" w14:textId="1B6C2E7E" w:rsidR="008804D3" w:rsidRPr="001E6940" w:rsidRDefault="008804D3" w:rsidP="008804D3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346086">
              <w:rPr>
                <w:color w:val="000000" w:themeColor="text1"/>
                <w:szCs w:val="24"/>
              </w:rPr>
              <w:t xml:space="preserve">Na dostarczone </w:t>
            </w:r>
            <w:r>
              <w:rPr>
                <w:color w:val="000000" w:themeColor="text1"/>
                <w:szCs w:val="24"/>
              </w:rPr>
              <w:t>urządzenia</w:t>
            </w:r>
            <w:r w:rsidRPr="00346086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W</w:t>
            </w:r>
            <w:r w:rsidRPr="00346086">
              <w:rPr>
                <w:color w:val="000000" w:themeColor="text1"/>
                <w:szCs w:val="24"/>
              </w:rPr>
              <w:t>ykonawca zapewni serwis gwarancyjny na okres co najmniej 36 miesięcy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346086">
              <w:rPr>
                <w:color w:val="000000" w:themeColor="text1"/>
                <w:szCs w:val="24"/>
              </w:rPr>
              <w:t>opartego na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346086">
              <w:rPr>
                <w:color w:val="000000" w:themeColor="text1"/>
                <w:szCs w:val="24"/>
              </w:rPr>
              <w:t>świadczeniach serwisowych producenta.</w:t>
            </w:r>
            <w:r>
              <w:rPr>
                <w:color w:val="000000" w:themeColor="text1"/>
                <w:szCs w:val="24"/>
              </w:rPr>
              <w:t xml:space="preserve"> Start serwisu liczony będzie</w:t>
            </w:r>
            <w:r w:rsidRPr="00346086">
              <w:rPr>
                <w:color w:val="000000" w:themeColor="text1"/>
                <w:szCs w:val="24"/>
              </w:rPr>
              <w:t xml:space="preserve"> od dnia podpisania bez zastrzeżeń przez Strony Protokołu Odbioru Wdrożenia. </w:t>
            </w:r>
            <w:r>
              <w:rPr>
                <w:color w:val="000000" w:themeColor="text1"/>
                <w:szCs w:val="24"/>
              </w:rPr>
              <w:t>Musi istnieć możliwość przedłużenia ww. wsparcia na dodatkowy okres.</w:t>
            </w:r>
          </w:p>
        </w:tc>
        <w:tc>
          <w:tcPr>
            <w:tcW w:w="2233" w:type="dxa"/>
          </w:tcPr>
          <w:p w14:paraId="381D35C9" w14:textId="1ADD248D" w:rsidR="008804D3" w:rsidRPr="00346086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2B10CB36" w14:textId="53A54180" w:rsidTr="008804D3">
        <w:tc>
          <w:tcPr>
            <w:tcW w:w="499" w:type="dxa"/>
          </w:tcPr>
          <w:p w14:paraId="7EC90999" w14:textId="384F0D06" w:rsidR="008804D3" w:rsidRDefault="008804D3" w:rsidP="008804D3">
            <w:pPr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3628" w:type="dxa"/>
          </w:tcPr>
          <w:p w14:paraId="018223F4" w14:textId="4EAE074F" w:rsidR="008804D3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Aktualizacja oprogramowania</w:t>
            </w:r>
          </w:p>
        </w:tc>
        <w:tc>
          <w:tcPr>
            <w:tcW w:w="7634" w:type="dxa"/>
          </w:tcPr>
          <w:p w14:paraId="78A9F45F" w14:textId="7615896C" w:rsidR="008804D3" w:rsidRPr="00346086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 w:rsidRPr="00346086">
              <w:rPr>
                <w:color w:val="000000" w:themeColor="text1"/>
                <w:szCs w:val="24"/>
              </w:rPr>
              <w:t xml:space="preserve">Na dostarczone </w:t>
            </w:r>
            <w:r>
              <w:rPr>
                <w:color w:val="000000" w:themeColor="text1"/>
                <w:szCs w:val="24"/>
              </w:rPr>
              <w:t>oprogramowanie</w:t>
            </w:r>
            <w:r w:rsidRPr="00346086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W</w:t>
            </w:r>
            <w:r w:rsidRPr="00346086">
              <w:rPr>
                <w:color w:val="000000" w:themeColor="text1"/>
                <w:szCs w:val="24"/>
              </w:rPr>
              <w:t>ykonawca zapewni serwis gwarancyjny na okres co najmniej 36 miesięcy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346086">
              <w:rPr>
                <w:color w:val="000000" w:themeColor="text1"/>
                <w:szCs w:val="24"/>
              </w:rPr>
              <w:t>opartego na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346086">
              <w:rPr>
                <w:color w:val="000000" w:themeColor="text1"/>
                <w:szCs w:val="24"/>
              </w:rPr>
              <w:t>świadczeniach serwisowych producenta.</w:t>
            </w:r>
            <w:r>
              <w:rPr>
                <w:color w:val="000000" w:themeColor="text1"/>
                <w:szCs w:val="24"/>
              </w:rPr>
              <w:t xml:space="preserve"> Start serwisu liczony będzie</w:t>
            </w:r>
            <w:r w:rsidRPr="00346086">
              <w:rPr>
                <w:color w:val="000000" w:themeColor="text1"/>
                <w:szCs w:val="24"/>
              </w:rPr>
              <w:t xml:space="preserve"> od dnia podpisania bez zastrzeżeń przez Strony Protokołu Odbioru Wdrożenia. </w:t>
            </w:r>
            <w:r>
              <w:rPr>
                <w:color w:val="000000" w:themeColor="text1"/>
                <w:szCs w:val="24"/>
              </w:rPr>
              <w:t>Musi istnieć możliwość przedłużenia ww. wsparcia na dodatkowy okres.</w:t>
            </w:r>
          </w:p>
        </w:tc>
        <w:tc>
          <w:tcPr>
            <w:tcW w:w="2233" w:type="dxa"/>
          </w:tcPr>
          <w:p w14:paraId="05CEB168" w14:textId="11F335A3" w:rsidR="008804D3" w:rsidRPr="00346086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67C12460" w14:textId="65789774" w:rsidTr="008804D3">
        <w:tc>
          <w:tcPr>
            <w:tcW w:w="499" w:type="dxa"/>
          </w:tcPr>
          <w:p w14:paraId="53C08357" w14:textId="7777777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628" w:type="dxa"/>
          </w:tcPr>
          <w:p w14:paraId="6C2AEA39" w14:textId="5E3C7583" w:rsidR="008804D3" w:rsidRPr="00655E59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Serwis</w:t>
            </w:r>
          </w:p>
        </w:tc>
        <w:tc>
          <w:tcPr>
            <w:tcW w:w="7634" w:type="dxa"/>
          </w:tcPr>
          <w:p w14:paraId="1B7B8D7B" w14:textId="3ECA2645" w:rsidR="008804D3" w:rsidRDefault="008804D3" w:rsidP="008804D3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655E59">
              <w:rPr>
                <w:color w:val="000000" w:themeColor="text1"/>
                <w:szCs w:val="24"/>
              </w:rPr>
              <w:t>Wykonawca w ramach realizacji Umowy zapewni Zamawiającemu przez okres minimum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574D0A">
              <w:rPr>
                <w:color w:val="000000" w:themeColor="text1"/>
                <w:szCs w:val="24"/>
              </w:rPr>
              <w:t xml:space="preserve">36 miesięcy od podpisania protokołu </w:t>
            </w:r>
            <w:r>
              <w:rPr>
                <w:color w:val="000000" w:themeColor="text1"/>
                <w:szCs w:val="24"/>
              </w:rPr>
              <w:t>O</w:t>
            </w:r>
            <w:r w:rsidRPr="00574D0A">
              <w:rPr>
                <w:color w:val="000000" w:themeColor="text1"/>
                <w:szCs w:val="24"/>
              </w:rPr>
              <w:t xml:space="preserve">dbioru </w:t>
            </w:r>
            <w:r>
              <w:rPr>
                <w:color w:val="000000" w:themeColor="text1"/>
                <w:szCs w:val="24"/>
              </w:rPr>
              <w:t>Wdrożenia</w:t>
            </w:r>
            <w:r w:rsidRPr="00574D0A">
              <w:rPr>
                <w:color w:val="000000" w:themeColor="text1"/>
                <w:szCs w:val="24"/>
              </w:rPr>
              <w:t>:</w:t>
            </w:r>
          </w:p>
          <w:p w14:paraId="6DEF583C" w14:textId="77777777" w:rsidR="008804D3" w:rsidRPr="009914A4" w:rsidRDefault="008804D3" w:rsidP="008804D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prawo do pobierania nowych wersji i aktualizacji;</w:t>
            </w:r>
          </w:p>
          <w:p w14:paraId="1218EA9D" w14:textId="77777777" w:rsidR="008804D3" w:rsidRPr="009914A4" w:rsidRDefault="008804D3" w:rsidP="008804D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wymianę Urządzenia w przypadku zdiagnozowania awarii;</w:t>
            </w:r>
          </w:p>
          <w:p w14:paraId="60ED4367" w14:textId="2DD9A63F" w:rsidR="008804D3" w:rsidRPr="00C7006C" w:rsidRDefault="008804D3" w:rsidP="008804D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dostarczenie sprawnego urządzenia lub jego elementu podlegającego wymianie do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7006C">
              <w:rPr>
                <w:color w:val="000000" w:themeColor="text1"/>
                <w:szCs w:val="24"/>
              </w:rPr>
              <w:t>miejsca zainstalowania urządzenia uszkodzonego w uzgodnieniu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7006C">
              <w:rPr>
                <w:color w:val="000000" w:themeColor="text1"/>
                <w:szCs w:val="24"/>
              </w:rPr>
              <w:t>z Zamawiającym;</w:t>
            </w:r>
          </w:p>
          <w:p w14:paraId="093FB35E" w14:textId="77777777" w:rsidR="008804D3" w:rsidRPr="00C7006C" w:rsidRDefault="008804D3" w:rsidP="008804D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możliwość aktualizacji oprogramowania poprzez dostęp do zasobów producenta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7006C">
              <w:rPr>
                <w:color w:val="000000" w:themeColor="text1"/>
                <w:szCs w:val="24"/>
              </w:rPr>
              <w:t>rozwiązania;</w:t>
            </w:r>
          </w:p>
          <w:p w14:paraId="6BD0D4AB" w14:textId="77777777" w:rsidR="008804D3" w:rsidRPr="009914A4" w:rsidRDefault="008804D3" w:rsidP="008804D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dostęp do pomocy technicznej producenta;</w:t>
            </w:r>
          </w:p>
          <w:p w14:paraId="457B94D0" w14:textId="77777777" w:rsidR="008804D3" w:rsidRPr="009914A4" w:rsidRDefault="008804D3" w:rsidP="008804D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nieograniczona ilość zgłoszeń serwisowych;</w:t>
            </w:r>
          </w:p>
          <w:p w14:paraId="3108D099" w14:textId="77777777" w:rsidR="008804D3" w:rsidRPr="00CA3554" w:rsidRDefault="008804D3" w:rsidP="008804D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dostęp do materiałów producenta takich jak: techniczna dokumentacja, internetowa baza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3554">
              <w:rPr>
                <w:color w:val="000000" w:themeColor="text1"/>
                <w:szCs w:val="24"/>
              </w:rPr>
              <w:t>wiedzy, forum internetowe producenta oprogramowania/urządzeń;</w:t>
            </w:r>
          </w:p>
          <w:p w14:paraId="3A3739AD" w14:textId="77777777" w:rsidR="008804D3" w:rsidRPr="00CA3554" w:rsidRDefault="008804D3" w:rsidP="008804D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dostęp do poprawek i uaktualnień oprogramowania objętego usługą wsparcia oraz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3554">
              <w:rPr>
                <w:color w:val="000000" w:themeColor="text1"/>
                <w:szCs w:val="24"/>
              </w:rPr>
              <w:t>nowych wersji;</w:t>
            </w:r>
          </w:p>
          <w:p w14:paraId="3639F036" w14:textId="14FB3A4E" w:rsidR="008804D3" w:rsidRPr="00DE50A7" w:rsidRDefault="008804D3" w:rsidP="008804D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D52CB3">
              <w:rPr>
                <w:color w:val="000000" w:themeColor="text1"/>
                <w:szCs w:val="24"/>
              </w:rPr>
              <w:t>dostęp do rejestru licencji (dostępnego przez portal www producenta oprogramowania/ urządzeń).</w:t>
            </w:r>
          </w:p>
        </w:tc>
        <w:tc>
          <w:tcPr>
            <w:tcW w:w="2233" w:type="dxa"/>
          </w:tcPr>
          <w:p w14:paraId="5E573194" w14:textId="314BABAB" w:rsidR="008804D3" w:rsidRPr="00655E59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05170CBD" w14:textId="5215DEF2" w:rsidTr="008804D3">
        <w:tc>
          <w:tcPr>
            <w:tcW w:w="499" w:type="dxa"/>
          </w:tcPr>
          <w:p w14:paraId="6D1781AE" w14:textId="6C299B35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628" w:type="dxa"/>
          </w:tcPr>
          <w:p w14:paraId="548FD0E1" w14:textId="1E2586C4" w:rsidR="008804D3" w:rsidRPr="00C409E9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Kanał dystrybucji</w:t>
            </w:r>
          </w:p>
        </w:tc>
        <w:tc>
          <w:tcPr>
            <w:tcW w:w="7634" w:type="dxa"/>
          </w:tcPr>
          <w:p w14:paraId="39D6EB8B" w14:textId="3664D017" w:rsidR="008804D3" w:rsidRPr="00FC0CB7" w:rsidRDefault="008804D3" w:rsidP="008804D3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C409E9">
              <w:rPr>
                <w:color w:val="000000" w:themeColor="text1"/>
                <w:szCs w:val="24"/>
              </w:rPr>
              <w:t>Wszystkie części zamienne muszą pochodzić z oficjalnego kanału dystrybucji, z terenu Polski lub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409E9">
              <w:rPr>
                <w:color w:val="000000" w:themeColor="text1"/>
                <w:szCs w:val="24"/>
              </w:rPr>
              <w:t>UE.</w:t>
            </w:r>
          </w:p>
        </w:tc>
        <w:tc>
          <w:tcPr>
            <w:tcW w:w="2233" w:type="dxa"/>
          </w:tcPr>
          <w:p w14:paraId="2C16BE23" w14:textId="0AD1C5CC" w:rsidR="008804D3" w:rsidRPr="00C409E9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804D3" w14:paraId="5D8B2CA8" w14:textId="7F88FE7B" w:rsidTr="008804D3">
        <w:tc>
          <w:tcPr>
            <w:tcW w:w="499" w:type="dxa"/>
          </w:tcPr>
          <w:p w14:paraId="60506EF2" w14:textId="54943187" w:rsidR="008804D3" w:rsidRPr="001C6626" w:rsidRDefault="008804D3" w:rsidP="008804D3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3628" w:type="dxa"/>
          </w:tcPr>
          <w:p w14:paraId="281EE4A5" w14:textId="18A947A8" w:rsidR="008804D3" w:rsidRPr="002F423A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Naprawy</w:t>
            </w:r>
          </w:p>
        </w:tc>
        <w:tc>
          <w:tcPr>
            <w:tcW w:w="7634" w:type="dxa"/>
          </w:tcPr>
          <w:p w14:paraId="08BD3447" w14:textId="2C4D2F5E" w:rsidR="008804D3" w:rsidRPr="00FC0CB7" w:rsidRDefault="008804D3" w:rsidP="008804D3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2F423A">
              <w:rPr>
                <w:color w:val="000000" w:themeColor="text1"/>
                <w:szCs w:val="24"/>
              </w:rPr>
              <w:t>Wszystkie naprawy urządzeń oraz aktualizacje muszą być wykonywane przez autoryzowany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2F423A">
              <w:rPr>
                <w:color w:val="000000" w:themeColor="text1"/>
                <w:szCs w:val="24"/>
              </w:rPr>
              <w:t>serwis producenta urządzeń.</w:t>
            </w:r>
          </w:p>
        </w:tc>
        <w:tc>
          <w:tcPr>
            <w:tcW w:w="2233" w:type="dxa"/>
          </w:tcPr>
          <w:p w14:paraId="4597B69C" w14:textId="547A3E98" w:rsidR="008804D3" w:rsidRPr="002F423A" w:rsidRDefault="008804D3" w:rsidP="008804D3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</w:tbl>
    <w:p w14:paraId="24C05E5F" w14:textId="77777777" w:rsidR="001C6626" w:rsidRDefault="001C6626">
      <w:pPr>
        <w:rPr>
          <w:rFonts w:eastAsia="Times New Roman" w:cs="Times New Roman"/>
          <w:b/>
          <w:bCs/>
          <w:lang w:eastAsia="pl-PL"/>
        </w:rPr>
      </w:pPr>
    </w:p>
    <w:sectPr w:rsidR="001C6626" w:rsidSect="008804D3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6631B" w14:textId="77777777" w:rsidR="00051F0D" w:rsidRDefault="00051F0D" w:rsidP="00477C94">
      <w:pPr>
        <w:spacing w:after="0" w:line="240" w:lineRule="auto"/>
      </w:pPr>
      <w:r>
        <w:separator/>
      </w:r>
    </w:p>
  </w:endnote>
  <w:endnote w:type="continuationSeparator" w:id="0">
    <w:p w14:paraId="02BAE57B" w14:textId="77777777" w:rsidR="00051F0D" w:rsidRDefault="00051F0D" w:rsidP="0047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5719046"/>
      <w:docPartObj>
        <w:docPartGallery w:val="Page Numbers (Bottom of Page)"/>
        <w:docPartUnique/>
      </w:docPartObj>
    </w:sdtPr>
    <w:sdtEndPr/>
    <w:sdtContent>
      <w:p w14:paraId="7FFC01A4" w14:textId="014FE316" w:rsidR="009C3862" w:rsidRDefault="009C386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460">
          <w:rPr>
            <w:noProof/>
          </w:rPr>
          <w:t>2</w:t>
        </w:r>
        <w:r>
          <w:fldChar w:fldCharType="end"/>
        </w:r>
      </w:p>
    </w:sdtContent>
  </w:sdt>
  <w:p w14:paraId="01D7FE92" w14:textId="77777777" w:rsidR="009C3862" w:rsidRDefault="009C38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3228B" w14:textId="77777777" w:rsidR="00051F0D" w:rsidRDefault="00051F0D" w:rsidP="00477C94">
      <w:pPr>
        <w:spacing w:after="0" w:line="240" w:lineRule="auto"/>
      </w:pPr>
      <w:r>
        <w:separator/>
      </w:r>
    </w:p>
  </w:footnote>
  <w:footnote w:type="continuationSeparator" w:id="0">
    <w:p w14:paraId="37C33FB0" w14:textId="77777777" w:rsidR="00051F0D" w:rsidRDefault="00051F0D" w:rsidP="00477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14B5D"/>
    <w:multiLevelType w:val="hybridMultilevel"/>
    <w:tmpl w:val="F0626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263BA"/>
    <w:multiLevelType w:val="hybridMultilevel"/>
    <w:tmpl w:val="395CF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D3F41"/>
    <w:multiLevelType w:val="hybridMultilevel"/>
    <w:tmpl w:val="3DD0C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13F8"/>
    <w:multiLevelType w:val="hybridMultilevel"/>
    <w:tmpl w:val="EC2E1E80"/>
    <w:lvl w:ilvl="0" w:tplc="F6140C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F282C"/>
    <w:multiLevelType w:val="hybridMultilevel"/>
    <w:tmpl w:val="A1105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20141"/>
    <w:multiLevelType w:val="hybridMultilevel"/>
    <w:tmpl w:val="77A67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A1D5D"/>
    <w:multiLevelType w:val="hybridMultilevel"/>
    <w:tmpl w:val="6650A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B28FE"/>
    <w:multiLevelType w:val="hybridMultilevel"/>
    <w:tmpl w:val="9228A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D73A4"/>
    <w:multiLevelType w:val="hybridMultilevel"/>
    <w:tmpl w:val="780A7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A67FD"/>
    <w:multiLevelType w:val="hybridMultilevel"/>
    <w:tmpl w:val="3F6C8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D54A3"/>
    <w:multiLevelType w:val="hybridMultilevel"/>
    <w:tmpl w:val="2098D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A2816D6">
      <w:start w:val="1"/>
      <w:numFmt w:val="lowerLetter"/>
      <w:lvlText w:val="%2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66140C"/>
    <w:multiLevelType w:val="hybridMultilevel"/>
    <w:tmpl w:val="A78C318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90AF7"/>
    <w:multiLevelType w:val="hybridMultilevel"/>
    <w:tmpl w:val="8A3A4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D6BCA"/>
    <w:multiLevelType w:val="hybridMultilevel"/>
    <w:tmpl w:val="E6C4A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102B77"/>
    <w:multiLevelType w:val="hybridMultilevel"/>
    <w:tmpl w:val="409898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2022D"/>
    <w:multiLevelType w:val="hybridMultilevel"/>
    <w:tmpl w:val="611AB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269D9"/>
    <w:multiLevelType w:val="hybridMultilevel"/>
    <w:tmpl w:val="EE942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BD26EA"/>
    <w:multiLevelType w:val="hybridMultilevel"/>
    <w:tmpl w:val="29E23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10"/>
  </w:num>
  <w:num w:numId="14">
    <w:abstractNumId w:val="3"/>
  </w:num>
  <w:num w:numId="15">
    <w:abstractNumId w:val="11"/>
  </w:num>
  <w:num w:numId="16">
    <w:abstractNumId w:val="9"/>
  </w:num>
  <w:num w:numId="17">
    <w:abstractNumId w:val="17"/>
  </w:num>
  <w:num w:numId="18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AA"/>
    <w:rsid w:val="00024CF1"/>
    <w:rsid w:val="000416C7"/>
    <w:rsid w:val="00051F0D"/>
    <w:rsid w:val="000B7EC7"/>
    <w:rsid w:val="00127E4B"/>
    <w:rsid w:val="001C12A8"/>
    <w:rsid w:val="001C6626"/>
    <w:rsid w:val="001E6940"/>
    <w:rsid w:val="00294085"/>
    <w:rsid w:val="002D04AF"/>
    <w:rsid w:val="003133FC"/>
    <w:rsid w:val="00315C28"/>
    <w:rsid w:val="00326ACC"/>
    <w:rsid w:val="003A4E13"/>
    <w:rsid w:val="003B2A33"/>
    <w:rsid w:val="004024FE"/>
    <w:rsid w:val="00437EAA"/>
    <w:rsid w:val="00455B77"/>
    <w:rsid w:val="00464A77"/>
    <w:rsid w:val="00477C94"/>
    <w:rsid w:val="004F1460"/>
    <w:rsid w:val="004F5684"/>
    <w:rsid w:val="005C3FD2"/>
    <w:rsid w:val="00642584"/>
    <w:rsid w:val="006604E1"/>
    <w:rsid w:val="00665113"/>
    <w:rsid w:val="006828A8"/>
    <w:rsid w:val="006B1755"/>
    <w:rsid w:val="00700CB5"/>
    <w:rsid w:val="007675E9"/>
    <w:rsid w:val="007965A4"/>
    <w:rsid w:val="007E286B"/>
    <w:rsid w:val="00852335"/>
    <w:rsid w:val="008804D3"/>
    <w:rsid w:val="008D3345"/>
    <w:rsid w:val="008F69E2"/>
    <w:rsid w:val="009C3862"/>
    <w:rsid w:val="009C403D"/>
    <w:rsid w:val="009D47B5"/>
    <w:rsid w:val="00A403F0"/>
    <w:rsid w:val="00AD739F"/>
    <w:rsid w:val="00B152A5"/>
    <w:rsid w:val="00C41BAF"/>
    <w:rsid w:val="00CE28C9"/>
    <w:rsid w:val="00D15BA8"/>
    <w:rsid w:val="00D16BA2"/>
    <w:rsid w:val="00D511D7"/>
    <w:rsid w:val="00D52CB3"/>
    <w:rsid w:val="00DA28A4"/>
    <w:rsid w:val="00DC079E"/>
    <w:rsid w:val="00DC6552"/>
    <w:rsid w:val="00E914F0"/>
    <w:rsid w:val="00EF65DE"/>
    <w:rsid w:val="00FC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9EE61"/>
  <w15:chartTrackingRefBased/>
  <w15:docId w15:val="{183A070C-18FB-443E-A383-ECD0E6E73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11D7"/>
    <w:pPr>
      <w:keepNext/>
      <w:keepLines/>
      <w:spacing w:before="240" w:after="0"/>
      <w:jc w:val="both"/>
      <w:outlineLvl w:val="0"/>
    </w:pPr>
    <w:rPr>
      <w:rFonts w:asciiTheme="majorHAnsi" w:eastAsiaTheme="majorEastAsia" w:hAnsiTheme="majorHAnsi" w:cstheme="majorBidi"/>
      <w:b/>
      <w:color w:val="00000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7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Akapit normalny,Akapit z listą1,List Paragraph2,CW_Lista,normalny tekst"/>
    <w:basedOn w:val="Normalny"/>
    <w:link w:val="AkapitzlistZnak"/>
    <w:uiPriority w:val="34"/>
    <w:qFormat/>
    <w:rsid w:val="00437EAA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a Znak"/>
    <w:link w:val="Akapitzlist"/>
    <w:qFormat/>
    <w:locked/>
    <w:rsid w:val="00437EAA"/>
  </w:style>
  <w:style w:type="character" w:customStyle="1" w:styleId="Nagwek1Znak">
    <w:name w:val="Nagłówek 1 Znak"/>
    <w:basedOn w:val="Domylnaczcionkaakapitu"/>
    <w:link w:val="Nagwek1"/>
    <w:uiPriority w:val="9"/>
    <w:rsid w:val="00D511D7"/>
    <w:rPr>
      <w:rFonts w:asciiTheme="majorHAnsi" w:eastAsiaTheme="majorEastAsia" w:hAnsiTheme="majorHAnsi" w:cstheme="majorBidi"/>
      <w:b/>
      <w:color w:val="000000"/>
      <w:sz w:val="32"/>
      <w:szCs w:val="32"/>
    </w:rPr>
  </w:style>
  <w:style w:type="paragraph" w:styleId="Bezodstpw">
    <w:name w:val="No Spacing"/>
    <w:uiPriority w:val="1"/>
    <w:qFormat/>
    <w:rsid w:val="00D511D7"/>
    <w:pPr>
      <w:spacing w:after="0" w:line="240" w:lineRule="auto"/>
      <w:jc w:val="both"/>
    </w:pPr>
  </w:style>
  <w:style w:type="paragraph" w:styleId="Nagwek">
    <w:name w:val="header"/>
    <w:basedOn w:val="Normalny"/>
    <w:link w:val="NagwekZnak"/>
    <w:uiPriority w:val="99"/>
    <w:unhideWhenUsed/>
    <w:rsid w:val="00477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C94"/>
  </w:style>
  <w:style w:type="paragraph" w:styleId="Stopka">
    <w:name w:val="footer"/>
    <w:basedOn w:val="Normalny"/>
    <w:link w:val="StopkaZnak"/>
    <w:uiPriority w:val="99"/>
    <w:unhideWhenUsed/>
    <w:rsid w:val="00477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C94"/>
  </w:style>
  <w:style w:type="paragraph" w:styleId="Tekstdymka">
    <w:name w:val="Balloon Text"/>
    <w:basedOn w:val="Normalny"/>
    <w:link w:val="TekstdymkaZnak"/>
    <w:uiPriority w:val="99"/>
    <w:semiHidden/>
    <w:unhideWhenUsed/>
    <w:rsid w:val="00A403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3F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0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40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40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0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03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4386</TotalTime>
  <Pages>3</Pages>
  <Words>727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Kamiński</dc:creator>
  <cp:keywords/>
  <dc:description/>
  <cp:lastModifiedBy>Dorota Zwolińska</cp:lastModifiedBy>
  <cp:revision>7</cp:revision>
  <cp:lastPrinted>2026-03-23T17:22:00Z</cp:lastPrinted>
  <dcterms:created xsi:type="dcterms:W3CDTF">2022-01-14T10:23:00Z</dcterms:created>
  <dcterms:modified xsi:type="dcterms:W3CDTF">2026-04-24T09:30:00Z</dcterms:modified>
</cp:coreProperties>
</file>